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1B5A4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 in financial statement</w:t>
      </w:r>
      <w:r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B5A4B">
        <w:rPr>
          <w:rFonts w:ascii="Arial" w:hAnsi="Arial" w:cs="Arial"/>
          <w:sz w:val="20"/>
          <w:szCs w:val="20"/>
        </w:rPr>
        <w:t>12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5A4B" w:rsidRPr="001B5A4B">
        <w:rPr>
          <w:rFonts w:ascii="Arial" w:hAnsi="Arial" w:cs="Arial"/>
          <w:sz w:val="20"/>
          <w:szCs w:val="20"/>
        </w:rPr>
        <w:t>Vinafood</w:t>
      </w:r>
      <w:proofErr w:type="spellEnd"/>
      <w:r w:rsidR="001B5A4B" w:rsidRPr="001B5A4B">
        <w:rPr>
          <w:rFonts w:ascii="Arial" w:hAnsi="Arial" w:cs="Arial"/>
          <w:sz w:val="20"/>
          <w:szCs w:val="20"/>
        </w:rPr>
        <w:t xml:space="preserve"> 1 Flour Joint Stock Company</w:t>
      </w:r>
      <w:r w:rsidR="001B5A4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>in financial statement</w:t>
      </w:r>
      <w:r w:rsidR="001B5A4B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1B5A4B" w:rsidRDefault="001B5A4B" w:rsidP="00AA01BA">
      <w:pPr>
        <w:jc w:val="both"/>
        <w:rPr>
          <w:rFonts w:ascii="Arial" w:hAnsi="Arial" w:cs="Arial"/>
          <w:sz w:val="20"/>
          <w:szCs w:val="20"/>
        </w:rPr>
      </w:pPr>
      <w:r w:rsidRPr="001B5A4B">
        <w:rPr>
          <w:rFonts w:ascii="Arial" w:hAnsi="Arial" w:cs="Arial"/>
          <w:sz w:val="20"/>
          <w:szCs w:val="20"/>
        </w:rPr>
        <w:t>Pursuant to the Min</w:t>
      </w:r>
      <w:r>
        <w:rPr>
          <w:rFonts w:ascii="Arial" w:hAnsi="Arial" w:cs="Arial"/>
          <w:sz w:val="20"/>
          <w:szCs w:val="20"/>
        </w:rPr>
        <w:t>istry of Finance's Circular No.</w:t>
      </w:r>
      <w:r w:rsidRPr="001B5A4B">
        <w:rPr>
          <w:rFonts w:ascii="Arial" w:hAnsi="Arial" w:cs="Arial"/>
          <w:sz w:val="20"/>
          <w:szCs w:val="20"/>
        </w:rPr>
        <w:t>155/</w:t>
      </w:r>
      <w:r>
        <w:rPr>
          <w:rFonts w:ascii="Arial" w:hAnsi="Arial" w:cs="Arial"/>
          <w:sz w:val="20"/>
          <w:szCs w:val="20"/>
        </w:rPr>
        <w:t xml:space="preserve"> </w:t>
      </w:r>
      <w:r w:rsidRPr="001B5A4B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/ TT</w:t>
      </w:r>
      <w:r w:rsidRPr="001B5A4B">
        <w:rPr>
          <w:rFonts w:ascii="Arial" w:hAnsi="Arial" w:cs="Arial"/>
          <w:sz w:val="20"/>
          <w:szCs w:val="20"/>
        </w:rPr>
        <w:t xml:space="preserve">-BTC dated October 6, 2015 on information disclosure on stock markets, the Company would like to explain the </w:t>
      </w:r>
      <w:r>
        <w:rPr>
          <w:rFonts w:ascii="Arial" w:hAnsi="Arial" w:cs="Arial"/>
          <w:sz w:val="20"/>
          <w:szCs w:val="20"/>
        </w:rPr>
        <w:t xml:space="preserve">difference of over 5% in  business results </w:t>
      </w:r>
      <w:r>
        <w:rPr>
          <w:rFonts w:ascii="Arial" w:hAnsi="Arial" w:cs="Arial"/>
          <w:sz w:val="20"/>
          <w:szCs w:val="20"/>
        </w:rPr>
        <w:t>of</w:t>
      </w:r>
      <w:r w:rsidRPr="001B5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Q.</w:t>
      </w:r>
      <w:r w:rsidRPr="001B5A4B">
        <w:rPr>
          <w:rFonts w:ascii="Arial" w:hAnsi="Arial" w:cs="Arial"/>
          <w:sz w:val="20"/>
          <w:szCs w:val="20"/>
        </w:rPr>
        <w:t>4/</w:t>
      </w:r>
      <w:r>
        <w:rPr>
          <w:rFonts w:ascii="Arial" w:hAnsi="Arial" w:cs="Arial"/>
          <w:sz w:val="20"/>
          <w:szCs w:val="20"/>
        </w:rPr>
        <w:t xml:space="preserve"> </w:t>
      </w:r>
      <w:r w:rsidRPr="001B5A4B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a</w:t>
      </w:r>
      <w:r w:rsidRPr="001B5A4B">
        <w:rPr>
          <w:rFonts w:ascii="Arial" w:hAnsi="Arial" w:cs="Arial"/>
          <w:sz w:val="20"/>
          <w:szCs w:val="20"/>
        </w:rPr>
        <w:t xml:space="preserve">ccumulated from the beginning of the year </w:t>
      </w:r>
      <w:r>
        <w:rPr>
          <w:rFonts w:ascii="Arial" w:hAnsi="Arial" w:cs="Arial"/>
          <w:sz w:val="20"/>
          <w:szCs w:val="20"/>
        </w:rPr>
        <w:t>compared to the audited financial statement of 2019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1980"/>
        <w:gridCol w:w="1890"/>
        <w:gridCol w:w="1980"/>
        <w:gridCol w:w="1008"/>
      </w:tblGrid>
      <w:tr w:rsidR="001B5A4B" w:rsidTr="00DC7CDE">
        <w:tc>
          <w:tcPr>
            <w:tcW w:w="558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980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1890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 to Q.4/ 2019</w:t>
            </w:r>
          </w:p>
        </w:tc>
        <w:tc>
          <w:tcPr>
            <w:tcW w:w="1980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</w:t>
            </w:r>
          </w:p>
        </w:tc>
        <w:tc>
          <w:tcPr>
            <w:tcW w:w="1008" w:type="dxa"/>
          </w:tcPr>
          <w:p w:rsidR="001B5A4B" w:rsidRDefault="001B5A4B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Gross profit from production and business activities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905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358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- 760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Net operating profit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756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595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- 717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Other profits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- 106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1B5A4B">
              <w:rPr>
                <w:rFonts w:ascii="Arial" w:hAnsi="Arial" w:cs="Arial"/>
                <w:sz w:val="20"/>
                <w:szCs w:val="20"/>
              </w:rPr>
              <w:t>527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731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1B5A4B" w:rsidTr="00DC7CDE">
        <w:tc>
          <w:tcPr>
            <w:tcW w:w="55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577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971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89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871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390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980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- 293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5A4B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008" w:type="dxa"/>
          </w:tcPr>
          <w:p w:rsidR="001B5A4B" w:rsidRDefault="00DC7CDE" w:rsidP="00F967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A4B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</w:tbl>
    <w:p w:rsidR="00DC7CDE" w:rsidRDefault="00DC7CDE" w:rsidP="00AA01BA">
      <w:pPr>
        <w:jc w:val="both"/>
        <w:rPr>
          <w:rFonts w:ascii="Arial" w:hAnsi="Arial" w:cs="Arial"/>
          <w:sz w:val="20"/>
          <w:szCs w:val="20"/>
        </w:rPr>
      </w:pPr>
    </w:p>
    <w:p w:rsidR="00DC7CDE" w:rsidRDefault="00F967CB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reason</w:t>
      </w:r>
      <w:r w:rsidR="00DC7CDE">
        <w:rPr>
          <w:rFonts w:ascii="Arial" w:hAnsi="Arial" w:cs="Arial"/>
          <w:sz w:val="20"/>
          <w:szCs w:val="20"/>
        </w:rPr>
        <w:t>s</w:t>
      </w:r>
      <w:r w:rsidR="001B5A4B" w:rsidRPr="001B5A4B">
        <w:rPr>
          <w:rFonts w:ascii="Arial" w:hAnsi="Arial" w:cs="Arial"/>
          <w:sz w:val="20"/>
          <w:szCs w:val="20"/>
        </w:rPr>
        <w:t xml:space="preserve">: </w:t>
      </w:r>
    </w:p>
    <w:p w:rsidR="001B5A4B" w:rsidRDefault="001B5A4B" w:rsidP="00AA01BA">
      <w:pPr>
        <w:jc w:val="both"/>
        <w:rPr>
          <w:rFonts w:ascii="Arial" w:hAnsi="Arial" w:cs="Arial"/>
          <w:sz w:val="20"/>
          <w:szCs w:val="20"/>
        </w:rPr>
      </w:pPr>
      <w:r w:rsidRPr="001B5A4B">
        <w:rPr>
          <w:rFonts w:ascii="Arial" w:hAnsi="Arial" w:cs="Arial"/>
          <w:sz w:val="20"/>
          <w:szCs w:val="20"/>
        </w:rPr>
        <w:t xml:space="preserve">Profit after tax decreased compared to accumulated </w:t>
      </w:r>
      <w:r w:rsidR="00DC7CDE">
        <w:rPr>
          <w:rFonts w:ascii="Arial" w:hAnsi="Arial" w:cs="Arial"/>
          <w:sz w:val="20"/>
          <w:szCs w:val="20"/>
        </w:rPr>
        <w:t>number</w:t>
      </w:r>
      <w:r w:rsidRPr="001B5A4B">
        <w:rPr>
          <w:rFonts w:ascii="Arial" w:hAnsi="Arial" w:cs="Arial"/>
          <w:sz w:val="20"/>
          <w:szCs w:val="20"/>
        </w:rPr>
        <w:t xml:space="preserve"> in Quarter 4/2019 due to interest expenses under Clause</w:t>
      </w:r>
      <w:r w:rsidR="00DC7CDE">
        <w:rPr>
          <w:rFonts w:ascii="Arial" w:hAnsi="Arial" w:cs="Arial"/>
          <w:sz w:val="20"/>
          <w:szCs w:val="20"/>
        </w:rPr>
        <w:t xml:space="preserve"> 3, Article 8 of Decree 20/2017/</w:t>
      </w:r>
      <w:r w:rsidRPr="001B5A4B">
        <w:rPr>
          <w:rFonts w:ascii="Arial" w:hAnsi="Arial" w:cs="Arial"/>
          <w:sz w:val="20"/>
          <w:szCs w:val="20"/>
        </w:rPr>
        <w:t>ND-CP da</w:t>
      </w:r>
      <w:r w:rsidR="00DC7CDE">
        <w:rPr>
          <w:rFonts w:ascii="Arial" w:hAnsi="Arial" w:cs="Arial"/>
          <w:sz w:val="20"/>
          <w:szCs w:val="20"/>
        </w:rPr>
        <w:t>ted February 24, 201</w:t>
      </w:r>
      <w:r w:rsidR="00F967CB">
        <w:rPr>
          <w:rFonts w:ascii="Arial" w:hAnsi="Arial" w:cs="Arial"/>
          <w:sz w:val="20"/>
          <w:szCs w:val="20"/>
        </w:rPr>
        <w:t xml:space="preserve">7 </w:t>
      </w:r>
      <w:r w:rsidR="00DC7CDE">
        <w:rPr>
          <w:rFonts w:ascii="Arial" w:hAnsi="Arial" w:cs="Arial"/>
          <w:sz w:val="20"/>
          <w:szCs w:val="20"/>
        </w:rPr>
        <w:t>(EBITDA)</w:t>
      </w:r>
      <w:r w:rsidRPr="001B5A4B">
        <w:rPr>
          <w:rFonts w:ascii="Arial" w:hAnsi="Arial" w:cs="Arial"/>
          <w:sz w:val="20"/>
          <w:szCs w:val="20"/>
        </w:rPr>
        <w:t xml:space="preserve"> not included in the </w:t>
      </w:r>
      <w:r w:rsidR="00DC7CDE">
        <w:rPr>
          <w:rFonts w:ascii="Arial" w:hAnsi="Arial" w:cs="Arial"/>
          <w:sz w:val="20"/>
          <w:szCs w:val="20"/>
        </w:rPr>
        <w:t>taxable</w:t>
      </w:r>
      <w:r w:rsidRPr="001B5A4B">
        <w:rPr>
          <w:rFonts w:ascii="Arial" w:hAnsi="Arial" w:cs="Arial"/>
          <w:sz w:val="20"/>
          <w:szCs w:val="20"/>
        </w:rPr>
        <w:t xml:space="preserve"> </w:t>
      </w:r>
      <w:r w:rsidR="00DC7CDE">
        <w:rPr>
          <w:rFonts w:ascii="Arial" w:hAnsi="Arial" w:cs="Arial"/>
          <w:sz w:val="20"/>
          <w:szCs w:val="20"/>
        </w:rPr>
        <w:t xml:space="preserve">corporate </w:t>
      </w:r>
      <w:r w:rsidRPr="001B5A4B">
        <w:rPr>
          <w:rFonts w:ascii="Arial" w:hAnsi="Arial" w:cs="Arial"/>
          <w:sz w:val="20"/>
          <w:szCs w:val="20"/>
        </w:rPr>
        <w:t xml:space="preserve">income </w:t>
      </w:r>
      <w:r w:rsidR="00DC7CDE">
        <w:rPr>
          <w:rFonts w:ascii="Arial" w:hAnsi="Arial" w:cs="Arial"/>
          <w:sz w:val="20"/>
          <w:szCs w:val="20"/>
        </w:rPr>
        <w:t xml:space="preserve">deduction </w:t>
      </w:r>
      <w:r w:rsidRPr="001B5A4B">
        <w:rPr>
          <w:rFonts w:ascii="Arial" w:hAnsi="Arial" w:cs="Arial"/>
          <w:sz w:val="20"/>
          <w:szCs w:val="20"/>
        </w:rPr>
        <w:t>f</w:t>
      </w:r>
      <w:r w:rsidR="00F967CB">
        <w:rPr>
          <w:rFonts w:ascii="Arial" w:hAnsi="Arial" w:cs="Arial"/>
          <w:sz w:val="20"/>
          <w:szCs w:val="20"/>
        </w:rPr>
        <w:t>or the 2017-2018 period that was</w:t>
      </w:r>
      <w:r w:rsidRPr="001B5A4B">
        <w:rPr>
          <w:rFonts w:ascii="Arial" w:hAnsi="Arial" w:cs="Arial"/>
          <w:sz w:val="20"/>
          <w:szCs w:val="20"/>
        </w:rPr>
        <w:t xml:space="preserve"> not included in </w:t>
      </w:r>
      <w:r w:rsidR="00F967CB">
        <w:rPr>
          <w:rFonts w:ascii="Arial" w:hAnsi="Arial" w:cs="Arial"/>
          <w:sz w:val="20"/>
          <w:szCs w:val="20"/>
        </w:rPr>
        <w:t>the accumulated financial statement of Q4/</w:t>
      </w:r>
      <w:r w:rsidRPr="001B5A4B">
        <w:rPr>
          <w:rFonts w:ascii="Arial" w:hAnsi="Arial" w:cs="Arial"/>
          <w:sz w:val="20"/>
          <w:szCs w:val="20"/>
        </w:rPr>
        <w:t xml:space="preserve">2019 </w:t>
      </w:r>
      <w:bookmarkStart w:id="0" w:name="_GoBack"/>
      <w:bookmarkEnd w:id="0"/>
    </w:p>
    <w:sectPr w:rsidR="001B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1B5A4B"/>
    <w:rsid w:val="0026711C"/>
    <w:rsid w:val="00303E63"/>
    <w:rsid w:val="00330005"/>
    <w:rsid w:val="003A771E"/>
    <w:rsid w:val="00467BC0"/>
    <w:rsid w:val="00496733"/>
    <w:rsid w:val="005B0276"/>
    <w:rsid w:val="005E7D00"/>
    <w:rsid w:val="006E13A2"/>
    <w:rsid w:val="00701F46"/>
    <w:rsid w:val="007028B7"/>
    <w:rsid w:val="00745D9A"/>
    <w:rsid w:val="008078B6"/>
    <w:rsid w:val="0088081B"/>
    <w:rsid w:val="00887C3A"/>
    <w:rsid w:val="00A62855"/>
    <w:rsid w:val="00A81EB3"/>
    <w:rsid w:val="00AA01BA"/>
    <w:rsid w:val="00AF67BE"/>
    <w:rsid w:val="00C72FFB"/>
    <w:rsid w:val="00CA6F06"/>
    <w:rsid w:val="00DC7CDE"/>
    <w:rsid w:val="00E36A48"/>
    <w:rsid w:val="00F02E19"/>
    <w:rsid w:val="00F163FC"/>
    <w:rsid w:val="00F655B9"/>
    <w:rsid w:val="00F85153"/>
    <w:rsid w:val="00F967CB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36</cp:revision>
  <dcterms:created xsi:type="dcterms:W3CDTF">2019-10-16T10:03:00Z</dcterms:created>
  <dcterms:modified xsi:type="dcterms:W3CDTF">2020-03-20T09:49:00Z</dcterms:modified>
</cp:coreProperties>
</file>